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C2A" w:rsidRPr="005E6985" w:rsidRDefault="00F15C2A" w:rsidP="00F15C2A">
      <w:pPr>
        <w:jc w:val="center"/>
        <w:rPr>
          <w:sz w:val="24"/>
          <w:u w:val="single"/>
        </w:rPr>
      </w:pPr>
      <w:r w:rsidRPr="005E6985">
        <w:rPr>
          <w:sz w:val="24"/>
          <w:u w:val="single"/>
        </w:rPr>
        <w:t>EĞİTİM KÜLTÜR VE SOSYAL HİZMETLER KOMİSYONU RAPORU</w:t>
      </w:r>
    </w:p>
    <w:p w:rsidR="00F15C2A" w:rsidRPr="005E6985" w:rsidRDefault="00F15C2A" w:rsidP="00F15C2A">
      <w:pPr>
        <w:jc w:val="center"/>
        <w:rPr>
          <w:b/>
          <w:sz w:val="24"/>
          <w:szCs w:val="24"/>
        </w:rPr>
      </w:pPr>
      <w:r w:rsidRPr="005E6985">
        <w:rPr>
          <w:b/>
          <w:sz w:val="24"/>
          <w:szCs w:val="24"/>
        </w:rPr>
        <w:t>İL GENEL MECLİS BAŞKANLIĞINA</w:t>
      </w:r>
    </w:p>
    <w:p w:rsidR="00A0571D" w:rsidRDefault="00A0571D" w:rsidP="00F15C2A">
      <w:pPr>
        <w:pStyle w:val="Altyaz"/>
        <w:jc w:val="left"/>
        <w:rPr>
          <w:b/>
        </w:rPr>
      </w:pPr>
      <w:bookmarkStart w:id="0" w:name="_GoBack"/>
      <w:bookmarkEnd w:id="0"/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0D0F69">
        <w:rPr>
          <w:szCs w:val="24"/>
        </w:rPr>
        <w:t>15</w:t>
      </w:r>
      <w:r w:rsidR="00747149">
        <w:rPr>
          <w:szCs w:val="24"/>
        </w:rPr>
        <w:t>.</w:t>
      </w:r>
      <w:r w:rsidR="00F53818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0571D">
        <w:rPr>
          <w:szCs w:val="24"/>
        </w:rPr>
        <w:t>60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Pr="004929FB">
        <w:rPr>
          <w:szCs w:val="24"/>
        </w:rPr>
        <w:t>restore</w:t>
      </w:r>
      <w:proofErr w:type="gramEnd"/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 xml:space="preserve">ilgili kurum görüşleri ile Toprak Koruma Kurulu Kararının alınmasının yanı sıra İdarenin teknik elemanları ve işin uzmanları tarafından yerinde gerekli inceleme ve araştırmanın yapılarak, konu hakkında </w:t>
      </w:r>
      <w:r w:rsidR="003C5D95">
        <w:rPr>
          <w:sz w:val="24"/>
          <w:szCs w:val="24"/>
        </w:rPr>
        <w:t>proje, keşif ve maliyeti gibi hususlarda çalışma</w:t>
      </w:r>
      <w:r w:rsidR="008F695F">
        <w:rPr>
          <w:sz w:val="24"/>
          <w:szCs w:val="24"/>
        </w:rPr>
        <w:t xml:space="preserve"> yapılarak</w:t>
      </w:r>
      <w:r w:rsidR="003C5D95">
        <w:rPr>
          <w:sz w:val="24"/>
          <w:szCs w:val="24"/>
        </w:rPr>
        <w:t xml:space="preserve"> sonucunun yazılı olarak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C1484D" w:rsidRPr="004F113B" w:rsidRDefault="00C1484D" w:rsidP="00C32A9A">
      <w:pPr>
        <w:jc w:val="both"/>
        <w:rPr>
          <w:sz w:val="24"/>
          <w:szCs w:val="24"/>
        </w:rPr>
      </w:pPr>
    </w:p>
    <w:p w:rsidR="0072686F" w:rsidRDefault="0072686F" w:rsidP="00C32A9A">
      <w:pPr>
        <w:jc w:val="both"/>
        <w:rPr>
          <w:sz w:val="24"/>
          <w:szCs w:val="24"/>
        </w:rPr>
      </w:pPr>
    </w:p>
    <w:p w:rsidR="00F15C2A" w:rsidRDefault="00F15C2A" w:rsidP="00C32A9A">
      <w:pPr>
        <w:jc w:val="both"/>
        <w:rPr>
          <w:sz w:val="24"/>
          <w:szCs w:val="24"/>
        </w:rPr>
      </w:pPr>
    </w:p>
    <w:p w:rsidR="00A0571D" w:rsidRDefault="00A0571D" w:rsidP="00C32A9A">
      <w:pPr>
        <w:jc w:val="both"/>
        <w:rPr>
          <w:sz w:val="24"/>
          <w:szCs w:val="24"/>
        </w:rPr>
      </w:pPr>
    </w:p>
    <w:p w:rsidR="003C5D95" w:rsidRPr="004F113B" w:rsidRDefault="003C5D95" w:rsidP="00C32A9A">
      <w:pPr>
        <w:jc w:val="both"/>
        <w:rPr>
          <w:sz w:val="24"/>
          <w:szCs w:val="24"/>
        </w:rPr>
      </w:pPr>
    </w:p>
    <w:tbl>
      <w:tblPr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F15C2A" w:rsidTr="00473662">
        <w:trPr>
          <w:trHeight w:val="291"/>
        </w:trPr>
        <w:tc>
          <w:tcPr>
            <w:tcW w:w="2908" w:type="dxa"/>
            <w:hideMark/>
          </w:tcPr>
          <w:p w:rsidR="00F15C2A" w:rsidRDefault="00F15C2A" w:rsidP="00473662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Hayrullah  SARIHAN</w:t>
            </w:r>
            <w:proofErr w:type="gramEnd"/>
          </w:p>
        </w:tc>
        <w:tc>
          <w:tcPr>
            <w:tcW w:w="2554" w:type="dxa"/>
            <w:hideMark/>
          </w:tcPr>
          <w:p w:rsidR="00F15C2A" w:rsidRDefault="00F15C2A" w:rsidP="0047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</w:t>
            </w:r>
          </w:p>
        </w:tc>
        <w:tc>
          <w:tcPr>
            <w:tcW w:w="2926" w:type="dxa"/>
            <w:hideMark/>
          </w:tcPr>
          <w:p w:rsidR="00F15C2A" w:rsidRDefault="00F15C2A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</w:tr>
      <w:tr w:rsidR="00F15C2A" w:rsidTr="00473662">
        <w:trPr>
          <w:trHeight w:val="189"/>
        </w:trPr>
        <w:tc>
          <w:tcPr>
            <w:tcW w:w="2908" w:type="dxa"/>
            <w:hideMark/>
          </w:tcPr>
          <w:p w:rsidR="00F15C2A" w:rsidRDefault="00F15C2A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F15C2A" w:rsidRDefault="00F15C2A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F15C2A" w:rsidRDefault="00F15C2A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15C2A" w:rsidRDefault="00F15C2A" w:rsidP="00F15C2A">
      <w:pPr>
        <w:ind w:firstLine="708"/>
        <w:jc w:val="center"/>
        <w:rPr>
          <w:sz w:val="24"/>
          <w:szCs w:val="24"/>
        </w:rPr>
      </w:pPr>
    </w:p>
    <w:p w:rsidR="00F15C2A" w:rsidRDefault="00F15C2A" w:rsidP="00F15C2A">
      <w:pPr>
        <w:ind w:firstLine="708"/>
        <w:jc w:val="center"/>
        <w:rPr>
          <w:sz w:val="24"/>
          <w:szCs w:val="24"/>
        </w:rPr>
      </w:pPr>
    </w:p>
    <w:p w:rsidR="00F15C2A" w:rsidRDefault="00F15C2A" w:rsidP="00F15C2A">
      <w:pPr>
        <w:ind w:firstLine="708"/>
        <w:jc w:val="center"/>
        <w:rPr>
          <w:sz w:val="24"/>
          <w:szCs w:val="24"/>
        </w:rPr>
      </w:pPr>
    </w:p>
    <w:p w:rsidR="00F15C2A" w:rsidRDefault="00F15C2A" w:rsidP="00F15C2A">
      <w:pPr>
        <w:ind w:firstLine="708"/>
        <w:jc w:val="center"/>
        <w:rPr>
          <w:sz w:val="24"/>
          <w:szCs w:val="24"/>
        </w:rPr>
      </w:pPr>
    </w:p>
    <w:p w:rsidR="00F15C2A" w:rsidRDefault="00F15C2A" w:rsidP="00F15C2A">
      <w:pPr>
        <w:ind w:firstLine="708"/>
        <w:jc w:val="center"/>
        <w:rPr>
          <w:sz w:val="24"/>
          <w:szCs w:val="24"/>
        </w:rPr>
      </w:pPr>
    </w:p>
    <w:p w:rsidR="00F15C2A" w:rsidRDefault="00F15C2A" w:rsidP="00F15C2A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20"/>
        <w:gridCol w:w="4277"/>
      </w:tblGrid>
      <w:tr w:rsidR="00F15C2A" w:rsidTr="00473662">
        <w:trPr>
          <w:trHeight w:val="265"/>
        </w:trPr>
        <w:tc>
          <w:tcPr>
            <w:tcW w:w="4120" w:type="dxa"/>
            <w:hideMark/>
          </w:tcPr>
          <w:p w:rsidR="00F15C2A" w:rsidRDefault="00F15C2A" w:rsidP="0047366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277" w:type="dxa"/>
            <w:hideMark/>
          </w:tcPr>
          <w:p w:rsidR="00F15C2A" w:rsidRDefault="00F15C2A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F15C2A" w:rsidTr="00473662">
        <w:trPr>
          <w:trHeight w:val="280"/>
        </w:trPr>
        <w:tc>
          <w:tcPr>
            <w:tcW w:w="4120" w:type="dxa"/>
            <w:hideMark/>
          </w:tcPr>
          <w:p w:rsidR="00F15C2A" w:rsidRDefault="00F15C2A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77" w:type="dxa"/>
            <w:hideMark/>
          </w:tcPr>
          <w:p w:rsidR="00F15C2A" w:rsidRDefault="00F15C2A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15C2A">
      <w:pPr>
        <w:jc w:val="both"/>
        <w:rPr>
          <w:szCs w:val="24"/>
        </w:rPr>
      </w:pPr>
    </w:p>
    <w:sectPr w:rsidR="00CD4FC7" w:rsidRPr="00241CA4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0F69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571D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5C2A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5F923-B365-49A8-A75A-1131D035A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249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17</cp:revision>
  <cp:lastPrinted>2020-08-31T11:02:00Z</cp:lastPrinted>
  <dcterms:created xsi:type="dcterms:W3CDTF">2021-03-31T13:48:00Z</dcterms:created>
  <dcterms:modified xsi:type="dcterms:W3CDTF">2021-07-02T07:56:00Z</dcterms:modified>
</cp:coreProperties>
</file>